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1" w:rsidRPr="00863EFE" w:rsidRDefault="00325B11" w:rsidP="00325B11">
      <w:pPr>
        <w:tabs>
          <w:tab w:val="center" w:pos="3960"/>
        </w:tabs>
        <w:rPr>
          <w:rFonts w:eastAsia="Arial" w:cs="Calibri"/>
        </w:rPr>
      </w:pPr>
      <w:r w:rsidRPr="00863EFE">
        <w:rPr>
          <w:rFonts w:eastAsia="Arial" w:cs="Calibri"/>
          <w:b/>
          <w:bCs/>
        </w:rPr>
        <w:t xml:space="preserve">Job Description:  Director of Project and Grant Development </w:t>
      </w:r>
      <w:r>
        <w:rPr>
          <w:rFonts w:eastAsia="Arial" w:cs="Calibri"/>
          <w:b/>
          <w:bCs/>
        </w:rPr>
        <w:t xml:space="preserve">          </w:t>
      </w:r>
      <w:r>
        <w:rPr>
          <w:rFonts w:eastAsia="Arial" w:cs="Calibri"/>
          <w:b/>
          <w:bCs/>
        </w:rPr>
        <w:tab/>
      </w:r>
      <w:r w:rsidRPr="00863EFE">
        <w:rPr>
          <w:rFonts w:eastAsia="Arial" w:cs="Calibri"/>
          <w:b/>
          <w:bCs/>
        </w:rPr>
        <w:t xml:space="preserve">Date:  </w:t>
      </w:r>
      <w:r w:rsidRPr="00863EFE">
        <w:rPr>
          <w:rFonts w:eastAsia="Arial" w:cs="Calibri"/>
        </w:rPr>
        <w:t>4/2011</w:t>
      </w:r>
    </w:p>
    <w:p w:rsidR="00325B11" w:rsidRPr="00863EFE" w:rsidRDefault="00325B11" w:rsidP="00325B11">
      <w:pPr>
        <w:rPr>
          <w:rFonts w:eastAsia="Arial" w:cs="Calibri"/>
        </w:rPr>
      </w:pPr>
      <w:r w:rsidRPr="00863EFE">
        <w:rPr>
          <w:rFonts w:eastAsia="Arial" w:cs="Calibri"/>
          <w:b/>
          <w:bCs/>
        </w:rPr>
        <w:t xml:space="preserve">DESCRIPTION: </w:t>
      </w:r>
      <w:r w:rsidRPr="00863EFE">
        <w:rPr>
          <w:rFonts w:eastAsia="Arial" w:cs="Calibri"/>
        </w:rPr>
        <w:t xml:space="preserve">The Director of Project and Grant Development carries lead responsibility for developing new projects and funding sources to support MCIC’s mission.  S/he directs MCIC development initiatives in the areas of projects, grants, fee-for-service, </w:t>
      </w:r>
      <w:proofErr w:type="gramStart"/>
      <w:r w:rsidRPr="00863EFE">
        <w:rPr>
          <w:rFonts w:eastAsia="Arial" w:cs="Calibri"/>
        </w:rPr>
        <w:t>data</w:t>
      </w:r>
      <w:proofErr w:type="gramEnd"/>
      <w:r w:rsidRPr="00863EFE">
        <w:rPr>
          <w:rFonts w:eastAsia="Arial" w:cs="Calibri"/>
        </w:rPr>
        <w:t xml:space="preserve"> licensing and fundraising activities. S/he participates in Senior Management activities, coordinating with other administrative groups as appropriate.  </w:t>
      </w:r>
    </w:p>
    <w:p w:rsidR="00325B11" w:rsidRPr="00863EFE" w:rsidRDefault="00325B11" w:rsidP="00325B11">
      <w:pPr>
        <w:spacing w:after="0"/>
        <w:rPr>
          <w:rFonts w:eastAsia="Arial" w:cs="Calibri"/>
          <w:b/>
          <w:bCs/>
        </w:rPr>
      </w:pPr>
      <w:r w:rsidRPr="00863EFE">
        <w:rPr>
          <w:rFonts w:eastAsia="Arial" w:cs="Calibri"/>
          <w:b/>
          <w:bCs/>
        </w:rPr>
        <w:t>Specific Responsibilities: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In conjunction with President, design and pursue coordinated business development strategies to provide financial support for MCIC’s activities, including but not limited to:</w:t>
      </w:r>
    </w:p>
    <w:p w:rsidR="00325B11" w:rsidRPr="00863EFE" w:rsidRDefault="00325B11" w:rsidP="00325B11">
      <w:pPr>
        <w:numPr>
          <w:ilvl w:val="1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Identify new opportunities for funding;</w:t>
      </w:r>
    </w:p>
    <w:p w:rsidR="00325B11" w:rsidRPr="00863EFE" w:rsidRDefault="00325B11" w:rsidP="00325B11">
      <w:pPr>
        <w:numPr>
          <w:ilvl w:val="1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Build new business relationships through sales presentations, networking and one on one conversations;</w:t>
      </w:r>
    </w:p>
    <w:p w:rsidR="00325B11" w:rsidRPr="00863EFE" w:rsidRDefault="00325B11" w:rsidP="00325B11">
      <w:pPr>
        <w:numPr>
          <w:ilvl w:val="1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Lead the creation, preparation, and assembly of documents to support RFP’s, Foundation grant requests, client contracts, and other income-generating activities;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Coordinate individual contributions in form of project campaigns, individual donors, and “Project Prize” campaigns;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Manage data licensing policies and agreements;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Lead external communications projects, including social media and the website, to support sales and communications;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Participate in Senior Management meetings, provide staff supervision, and coordinate with other administrative groups as appropriate; and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Participate regularly in Board meetings, and assist with Board communications and relations.</w:t>
      </w:r>
    </w:p>
    <w:p w:rsidR="00325B11" w:rsidRDefault="00325B11" w:rsidP="00325B11">
      <w:pPr>
        <w:spacing w:after="0"/>
        <w:rPr>
          <w:rFonts w:eastAsia="Arial" w:cs="Calibri"/>
          <w:b/>
          <w:bCs/>
        </w:rPr>
      </w:pPr>
    </w:p>
    <w:p w:rsidR="00325B11" w:rsidRPr="00863EFE" w:rsidRDefault="00325B11" w:rsidP="00325B11">
      <w:pPr>
        <w:spacing w:after="0"/>
        <w:rPr>
          <w:rFonts w:eastAsia="Arial" w:cs="Calibri"/>
          <w:b/>
          <w:bCs/>
        </w:rPr>
      </w:pPr>
      <w:r w:rsidRPr="00863EFE">
        <w:rPr>
          <w:rFonts w:eastAsia="Arial" w:cs="Calibri"/>
          <w:b/>
          <w:bCs/>
        </w:rPr>
        <w:t>Specific Activities: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 xml:space="preserve">Secure support and contributions in accordance with annual budget and strategic goals; 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Networking and linkage to individuals and forums that present public benefit market opportunity;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Develop and coordinate implementation of MCIC branding strategy; update as appropriate;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Coordinate activities and timing with MCIC Senior Management to maximize market opportunity;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Establish measurable goals, and conduct regular performance reviews and evaluations;</w:t>
      </w:r>
    </w:p>
    <w:p w:rsidR="00325B11" w:rsidRPr="00863EFE" w:rsidRDefault="00325B11" w:rsidP="00325B11">
      <w:pPr>
        <w:numPr>
          <w:ilvl w:val="0"/>
          <w:numId w:val="1"/>
        </w:numPr>
        <w:spacing w:after="0"/>
        <w:ind w:hanging="360"/>
        <w:rPr>
          <w:rFonts w:eastAsia="Arial" w:cs="Calibri"/>
        </w:rPr>
      </w:pPr>
      <w:r w:rsidRPr="00863EFE">
        <w:rPr>
          <w:rFonts w:eastAsia="Arial" w:cs="Calibri"/>
        </w:rPr>
        <w:t>Stay abreast of developments in the fields of informatics, data, technology and research and communicate the application of this technology to clients and foundations; and</w:t>
      </w:r>
    </w:p>
    <w:p w:rsidR="00325B11" w:rsidRDefault="00325B11" w:rsidP="00325B11">
      <w:pPr>
        <w:spacing w:after="0"/>
        <w:rPr>
          <w:rFonts w:eastAsia="Arial" w:cs="Calibri"/>
          <w:b/>
        </w:rPr>
      </w:pPr>
    </w:p>
    <w:p w:rsidR="00325B11" w:rsidRPr="00863EFE" w:rsidRDefault="00325B11" w:rsidP="00325B11">
      <w:pPr>
        <w:spacing w:after="0"/>
        <w:rPr>
          <w:rFonts w:eastAsia="Arial" w:cs="Calibri"/>
        </w:rPr>
      </w:pPr>
      <w:r w:rsidRPr="00863EFE">
        <w:rPr>
          <w:rFonts w:eastAsia="Arial" w:cs="Calibri"/>
          <w:b/>
        </w:rPr>
        <w:t>Qualifications</w:t>
      </w:r>
      <w:r w:rsidRPr="00863EFE">
        <w:rPr>
          <w:rFonts w:eastAsia="Arial" w:cs="Calibri"/>
        </w:rPr>
        <w:t>:</w:t>
      </w:r>
    </w:p>
    <w:p w:rsidR="00325B11" w:rsidRPr="00863EFE" w:rsidRDefault="00325B11" w:rsidP="00325B11">
      <w:pPr>
        <w:numPr>
          <w:ilvl w:val="0"/>
          <w:numId w:val="2"/>
        </w:numPr>
        <w:spacing w:after="0"/>
        <w:rPr>
          <w:rFonts w:cs="Calibri"/>
        </w:rPr>
      </w:pPr>
      <w:r w:rsidRPr="00863EFE">
        <w:rPr>
          <w:rFonts w:cs="Calibri"/>
        </w:rPr>
        <w:t xml:space="preserve">Bachelor’s degree in social science field, Master’s degree </w:t>
      </w:r>
      <w:r>
        <w:rPr>
          <w:rFonts w:cs="Calibri"/>
        </w:rPr>
        <w:t>preferred</w:t>
      </w:r>
    </w:p>
    <w:p w:rsidR="00325B11" w:rsidRPr="00863EFE" w:rsidRDefault="00325B11" w:rsidP="00325B11">
      <w:pPr>
        <w:numPr>
          <w:ilvl w:val="0"/>
          <w:numId w:val="2"/>
        </w:numPr>
        <w:spacing w:before="100" w:beforeAutospacing="1" w:after="100" w:afterAutospacing="1"/>
        <w:rPr>
          <w:rFonts w:cs="Calibri"/>
        </w:rPr>
      </w:pPr>
      <w:r w:rsidRPr="00863EFE">
        <w:rPr>
          <w:rFonts w:cs="Calibri"/>
        </w:rPr>
        <w:t>Five years’ experience with fundraising and/or business development.</w:t>
      </w:r>
    </w:p>
    <w:p w:rsidR="00325B11" w:rsidRPr="00863EFE" w:rsidRDefault="00325B11" w:rsidP="00325B11">
      <w:pPr>
        <w:numPr>
          <w:ilvl w:val="0"/>
          <w:numId w:val="2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Two to three years s</w:t>
      </w:r>
      <w:r w:rsidRPr="00863EFE">
        <w:rPr>
          <w:rFonts w:cs="Calibri"/>
        </w:rPr>
        <w:t>upervisory experience.</w:t>
      </w:r>
    </w:p>
    <w:p w:rsidR="00325B11" w:rsidRPr="00863EFE" w:rsidRDefault="00325B11" w:rsidP="00325B11">
      <w:pPr>
        <w:numPr>
          <w:ilvl w:val="0"/>
          <w:numId w:val="2"/>
        </w:numPr>
        <w:spacing w:before="100" w:beforeAutospacing="1" w:after="100" w:afterAutospacing="1"/>
        <w:rPr>
          <w:rFonts w:cs="Calibri"/>
        </w:rPr>
      </w:pPr>
      <w:r w:rsidRPr="00863EFE">
        <w:rPr>
          <w:rFonts w:cs="Calibri"/>
        </w:rPr>
        <w:t>Excellent verbal and written communication skills</w:t>
      </w:r>
      <w:r>
        <w:rPr>
          <w:rFonts w:cs="Calibri"/>
        </w:rPr>
        <w:t xml:space="preserve">; </w:t>
      </w:r>
      <w:r w:rsidRPr="00863EFE">
        <w:rPr>
          <w:rFonts w:cs="Calibri"/>
        </w:rPr>
        <w:t>experience as a public speaker.</w:t>
      </w:r>
    </w:p>
    <w:p w:rsidR="00325B11" w:rsidRPr="00863EFE" w:rsidRDefault="00325B11" w:rsidP="00325B11">
      <w:pPr>
        <w:numPr>
          <w:ilvl w:val="0"/>
          <w:numId w:val="2"/>
        </w:numPr>
        <w:spacing w:before="100" w:beforeAutospacing="1" w:after="100" w:afterAutospacing="1"/>
        <w:rPr>
          <w:rFonts w:cs="Calibri"/>
        </w:rPr>
      </w:pPr>
      <w:r w:rsidRPr="00863EFE">
        <w:rPr>
          <w:rFonts w:cs="Calibri"/>
        </w:rPr>
        <w:t>Strong team player.</w:t>
      </w:r>
    </w:p>
    <w:p w:rsidR="00325B11" w:rsidRPr="00863EFE" w:rsidRDefault="00325B11" w:rsidP="00325B11">
      <w:pPr>
        <w:numPr>
          <w:ilvl w:val="0"/>
          <w:numId w:val="2"/>
        </w:numPr>
        <w:spacing w:before="100" w:beforeAutospacing="1" w:after="100" w:afterAutospacing="1"/>
        <w:rPr>
          <w:rFonts w:cs="Calibri"/>
        </w:rPr>
      </w:pPr>
      <w:r w:rsidRPr="00863EFE">
        <w:rPr>
          <w:rFonts w:cs="Calibri"/>
        </w:rPr>
        <w:t xml:space="preserve">Ability to work within a </w:t>
      </w:r>
      <w:proofErr w:type="spellStart"/>
      <w:r w:rsidRPr="00863EFE">
        <w:rPr>
          <w:rFonts w:cs="Calibri"/>
        </w:rPr>
        <w:t>matrixed</w:t>
      </w:r>
      <w:proofErr w:type="spellEnd"/>
      <w:r w:rsidRPr="00863EFE">
        <w:rPr>
          <w:rFonts w:cs="Calibri"/>
        </w:rPr>
        <w:t xml:space="preserve"> organizational structure.</w:t>
      </w:r>
    </w:p>
    <w:p w:rsidR="00325B11" w:rsidRPr="00863EFE" w:rsidRDefault="00325B11" w:rsidP="00325B11">
      <w:pPr>
        <w:spacing w:after="0"/>
        <w:rPr>
          <w:rFonts w:eastAsia="Arial" w:cs="Calibri"/>
          <w:b/>
          <w:bCs/>
        </w:rPr>
      </w:pPr>
      <w:r w:rsidRPr="00863EFE">
        <w:rPr>
          <w:rFonts w:eastAsia="Arial" w:cs="Calibri"/>
          <w:b/>
          <w:bCs/>
        </w:rPr>
        <w:t xml:space="preserve">Supervision:  </w:t>
      </w:r>
    </w:p>
    <w:p w:rsidR="00EF4A86" w:rsidRDefault="00325B11" w:rsidP="00325B11">
      <w:r w:rsidRPr="00863EFE">
        <w:rPr>
          <w:rFonts w:eastAsia="Arial" w:cs="Calibri"/>
        </w:rPr>
        <w:t>Reports to President; coordinates day-to-day work activities with Director of Operations and the Director of Project Management</w:t>
      </w:r>
      <w:r>
        <w:rPr>
          <w:rFonts w:eastAsia="Arial" w:cs="Calibri"/>
        </w:rPr>
        <w:t>.</w:t>
      </w:r>
    </w:p>
    <w:sectPr w:rsidR="00EF4A86" w:rsidSect="0013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B0B322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D9C1BF4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29696B4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166C4D6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DCC2CE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A98A0A0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C8B40C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686C5A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F22292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6489C"/>
    <w:multiLevelType w:val="multilevel"/>
    <w:tmpl w:val="BB2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B11"/>
    <w:rsid w:val="000D1576"/>
    <w:rsid w:val="000E6F2D"/>
    <w:rsid w:val="00133462"/>
    <w:rsid w:val="003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11"/>
    <w:pPr>
      <w:spacing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2011-05-02T16:23:00Z</dcterms:created>
  <dcterms:modified xsi:type="dcterms:W3CDTF">2011-05-02T16:24:00Z</dcterms:modified>
</cp:coreProperties>
</file>